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9150" w14:textId="77777777" w:rsidR="00AA7A7D" w:rsidRPr="00AA7A7D" w:rsidRDefault="00AA7A7D" w:rsidP="00AA7A7D">
      <w:pPr>
        <w:jc w:val="center"/>
        <w:rPr>
          <w:rFonts w:ascii="Garamond" w:hAnsi="Garamond"/>
          <w:sz w:val="36"/>
        </w:rPr>
      </w:pPr>
      <w:r w:rsidRPr="00AA7A7D">
        <w:rPr>
          <w:rFonts w:ascii="Garamond" w:hAnsi="Garamond"/>
          <w:sz w:val="36"/>
        </w:rPr>
        <w:t>Unit 2: Philosophical Methods (Logic)</w:t>
      </w:r>
    </w:p>
    <w:p w14:paraId="65D45E5C" w14:textId="77777777" w:rsidR="00AA7A7D" w:rsidRDefault="00AA7A7D" w:rsidP="00AA7A7D">
      <w:pPr>
        <w:jc w:val="center"/>
        <w:rPr>
          <w:rFonts w:ascii="Garamond" w:hAnsi="Garamond"/>
          <w:sz w:val="36"/>
        </w:rPr>
      </w:pPr>
      <w:r w:rsidRPr="00AA7A7D">
        <w:rPr>
          <w:rFonts w:ascii="Garamond" w:hAnsi="Garamond"/>
          <w:sz w:val="36"/>
        </w:rPr>
        <w:t>Summative Assignment Rubric</w:t>
      </w:r>
    </w:p>
    <w:p w14:paraId="16AB8B13" w14:textId="7D5A43F3" w:rsidR="003716A0" w:rsidRDefault="003716A0" w:rsidP="003716A0">
      <w:pPr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>Name:</w:t>
      </w:r>
    </w:p>
    <w:p w14:paraId="20EA9FB3" w14:textId="77777777" w:rsidR="003716A0" w:rsidRPr="00AA7A7D" w:rsidRDefault="003716A0" w:rsidP="003716A0">
      <w:pPr>
        <w:rPr>
          <w:rFonts w:ascii="Garamond" w:hAnsi="Garamond"/>
          <w:sz w:val="36"/>
        </w:rPr>
      </w:pPr>
    </w:p>
    <w:tbl>
      <w:tblPr>
        <w:tblStyle w:val="TableGrid"/>
        <w:tblW w:w="9457" w:type="dxa"/>
        <w:tblLook w:val="00A0" w:firstRow="1" w:lastRow="0" w:firstColumn="1" w:lastColumn="0" w:noHBand="0" w:noVBand="0"/>
      </w:tblPr>
      <w:tblGrid>
        <w:gridCol w:w="5486"/>
        <w:gridCol w:w="1032"/>
        <w:gridCol w:w="928"/>
        <w:gridCol w:w="976"/>
        <w:gridCol w:w="1035"/>
      </w:tblGrid>
      <w:tr w:rsidR="003716A0" w:rsidRPr="00AA7A7D" w14:paraId="3272B1AA" w14:textId="77777777" w:rsidTr="003716A0">
        <w:trPr>
          <w:trHeight w:val="561"/>
        </w:trPr>
        <w:tc>
          <w:tcPr>
            <w:tcW w:w="5486" w:type="dxa"/>
          </w:tcPr>
          <w:p w14:paraId="1F34E762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1032" w:type="dxa"/>
          </w:tcPr>
          <w:p w14:paraId="4B9D6D06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  <w:proofErr w:type="spellStart"/>
            <w:r w:rsidRPr="00AA7A7D">
              <w:rPr>
                <w:rFonts w:ascii="Garamond" w:hAnsi="Garamond"/>
                <w:lang w:val="en-CA"/>
              </w:rPr>
              <w:t>Emerg</w:t>
            </w:r>
            <w:proofErr w:type="spellEnd"/>
            <w:r w:rsidRPr="00AA7A7D">
              <w:rPr>
                <w:rFonts w:ascii="Garamond" w:hAnsi="Garamond"/>
                <w:lang w:val="en-CA"/>
              </w:rPr>
              <w:t>.</w:t>
            </w:r>
          </w:p>
        </w:tc>
        <w:tc>
          <w:tcPr>
            <w:tcW w:w="928" w:type="dxa"/>
          </w:tcPr>
          <w:p w14:paraId="716C5186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  <w:r w:rsidRPr="00AA7A7D">
              <w:rPr>
                <w:rFonts w:ascii="Garamond" w:hAnsi="Garamond"/>
                <w:lang w:val="en-CA"/>
              </w:rPr>
              <w:t>Dev</w:t>
            </w:r>
          </w:p>
        </w:tc>
        <w:tc>
          <w:tcPr>
            <w:tcW w:w="976" w:type="dxa"/>
          </w:tcPr>
          <w:p w14:paraId="6380736B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  <w:r w:rsidRPr="00AA7A7D">
              <w:rPr>
                <w:rFonts w:ascii="Garamond" w:hAnsi="Garamond"/>
                <w:lang w:val="en-CA"/>
              </w:rPr>
              <w:t>Prof.</w:t>
            </w:r>
          </w:p>
        </w:tc>
        <w:tc>
          <w:tcPr>
            <w:tcW w:w="1035" w:type="dxa"/>
          </w:tcPr>
          <w:p w14:paraId="042C4C2B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  <w:proofErr w:type="spellStart"/>
            <w:r w:rsidRPr="00AA7A7D">
              <w:rPr>
                <w:rFonts w:ascii="Garamond" w:hAnsi="Garamond"/>
                <w:lang w:val="en-CA"/>
              </w:rPr>
              <w:t>Excell</w:t>
            </w:r>
            <w:proofErr w:type="spellEnd"/>
            <w:r w:rsidRPr="00AA7A7D">
              <w:rPr>
                <w:rFonts w:ascii="Garamond" w:hAnsi="Garamond"/>
                <w:lang w:val="en-CA"/>
              </w:rPr>
              <w:t>.</w:t>
            </w:r>
          </w:p>
        </w:tc>
      </w:tr>
      <w:tr w:rsidR="003716A0" w:rsidRPr="00AA7A7D" w14:paraId="17C0BCDF" w14:textId="77777777" w:rsidTr="003716A0">
        <w:trPr>
          <w:trHeight w:val="999"/>
        </w:trPr>
        <w:tc>
          <w:tcPr>
            <w:tcW w:w="5486" w:type="dxa"/>
          </w:tcPr>
          <w:p w14:paraId="75168864" w14:textId="52B0957F" w:rsidR="003716A0" w:rsidRPr="009838B2" w:rsidRDefault="003716A0">
            <w:pPr>
              <w:rPr>
                <w:rFonts w:ascii="Garamond" w:hAnsi="Garamond"/>
                <w:sz w:val="32"/>
                <w:szCs w:val="32"/>
                <w:lang w:val="en-CA"/>
              </w:rPr>
            </w:pPr>
            <w:r w:rsidRPr="009838B2">
              <w:rPr>
                <w:rFonts w:ascii="Garamond" w:hAnsi="Garamond"/>
                <w:sz w:val="32"/>
                <w:szCs w:val="32"/>
                <w:lang w:val="en-CA"/>
              </w:rPr>
              <w:t>Demonstration of understanding of primary fallacies</w:t>
            </w:r>
          </w:p>
        </w:tc>
        <w:tc>
          <w:tcPr>
            <w:tcW w:w="1032" w:type="dxa"/>
          </w:tcPr>
          <w:p w14:paraId="7C7B6906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28" w:type="dxa"/>
          </w:tcPr>
          <w:p w14:paraId="2578FF65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76" w:type="dxa"/>
          </w:tcPr>
          <w:p w14:paraId="2DEA950B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1035" w:type="dxa"/>
          </w:tcPr>
          <w:p w14:paraId="7AC94DF5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</w:tr>
      <w:tr w:rsidR="003716A0" w:rsidRPr="00AA7A7D" w14:paraId="67F824C1" w14:textId="77777777" w:rsidTr="003716A0">
        <w:trPr>
          <w:trHeight w:val="999"/>
        </w:trPr>
        <w:tc>
          <w:tcPr>
            <w:tcW w:w="5486" w:type="dxa"/>
          </w:tcPr>
          <w:p w14:paraId="581A7D12" w14:textId="0E471A69" w:rsidR="003716A0" w:rsidRPr="009838B2" w:rsidRDefault="003716A0">
            <w:pPr>
              <w:rPr>
                <w:rFonts w:ascii="Garamond" w:hAnsi="Garamond"/>
                <w:sz w:val="32"/>
                <w:szCs w:val="32"/>
                <w:lang w:val="en-CA"/>
              </w:rPr>
            </w:pPr>
            <w:r>
              <w:rPr>
                <w:rFonts w:ascii="Garamond" w:hAnsi="Garamond"/>
                <w:sz w:val="32"/>
                <w:szCs w:val="32"/>
                <w:lang w:val="en-CA"/>
              </w:rPr>
              <w:t>Demonstration of u</w:t>
            </w:r>
            <w:r w:rsidRPr="009838B2">
              <w:rPr>
                <w:rFonts w:ascii="Garamond" w:hAnsi="Garamond"/>
                <w:sz w:val="32"/>
                <w:szCs w:val="32"/>
                <w:lang w:val="en-CA"/>
              </w:rPr>
              <w:t>nderstand</w:t>
            </w:r>
            <w:r>
              <w:rPr>
                <w:rFonts w:ascii="Garamond" w:hAnsi="Garamond"/>
                <w:sz w:val="32"/>
                <w:szCs w:val="32"/>
                <w:lang w:val="en-CA"/>
              </w:rPr>
              <w:t>ing of</w:t>
            </w:r>
            <w:r w:rsidRPr="009838B2">
              <w:rPr>
                <w:rFonts w:ascii="Garamond" w:hAnsi="Garamond"/>
                <w:sz w:val="32"/>
                <w:szCs w:val="32"/>
                <w:lang w:val="en-CA"/>
              </w:rPr>
              <w:t xml:space="preserve"> valid, invalid, sound, unsound</w:t>
            </w:r>
          </w:p>
        </w:tc>
        <w:tc>
          <w:tcPr>
            <w:tcW w:w="1032" w:type="dxa"/>
          </w:tcPr>
          <w:p w14:paraId="0B3CEF03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28" w:type="dxa"/>
          </w:tcPr>
          <w:p w14:paraId="3BAA06E7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76" w:type="dxa"/>
          </w:tcPr>
          <w:p w14:paraId="04D7AA55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1035" w:type="dxa"/>
          </w:tcPr>
          <w:p w14:paraId="150B2787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</w:tr>
      <w:tr w:rsidR="003716A0" w:rsidRPr="00AA7A7D" w14:paraId="7BD9A2C7" w14:textId="77777777" w:rsidTr="003716A0">
        <w:trPr>
          <w:trHeight w:val="908"/>
        </w:trPr>
        <w:tc>
          <w:tcPr>
            <w:tcW w:w="5486" w:type="dxa"/>
          </w:tcPr>
          <w:p w14:paraId="35A70197" w14:textId="2C5BF691" w:rsidR="003716A0" w:rsidRPr="009838B2" w:rsidRDefault="003716A0">
            <w:pPr>
              <w:rPr>
                <w:rFonts w:ascii="Garamond" w:hAnsi="Garamond"/>
                <w:sz w:val="32"/>
                <w:szCs w:val="32"/>
                <w:lang w:val="en-CA"/>
              </w:rPr>
            </w:pPr>
            <w:r w:rsidRPr="009838B2">
              <w:rPr>
                <w:rFonts w:ascii="Garamond" w:hAnsi="Garamond"/>
                <w:sz w:val="32"/>
                <w:szCs w:val="32"/>
                <w:lang w:val="en-CA"/>
              </w:rPr>
              <w:t>Demonstrat</w:t>
            </w:r>
            <w:r>
              <w:rPr>
                <w:rFonts w:ascii="Garamond" w:hAnsi="Garamond"/>
                <w:sz w:val="32"/>
                <w:szCs w:val="32"/>
                <w:lang w:val="en-CA"/>
              </w:rPr>
              <w:t>ion of</w:t>
            </w:r>
            <w:r w:rsidRPr="009838B2">
              <w:rPr>
                <w:rFonts w:ascii="Garamond" w:hAnsi="Garamond"/>
                <w:sz w:val="32"/>
                <w:szCs w:val="32"/>
                <w:lang w:val="en-CA"/>
              </w:rPr>
              <w:t xml:space="preserve"> understanding of transforming arguments into symbolic form</w:t>
            </w:r>
          </w:p>
        </w:tc>
        <w:tc>
          <w:tcPr>
            <w:tcW w:w="1032" w:type="dxa"/>
          </w:tcPr>
          <w:p w14:paraId="62F4D2E6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28" w:type="dxa"/>
          </w:tcPr>
          <w:p w14:paraId="654BA19C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76" w:type="dxa"/>
          </w:tcPr>
          <w:p w14:paraId="2183D8A2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1035" w:type="dxa"/>
          </w:tcPr>
          <w:p w14:paraId="440B2D67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</w:tr>
      <w:tr w:rsidR="003716A0" w:rsidRPr="00AA7A7D" w14:paraId="34B0EF31" w14:textId="77777777" w:rsidTr="003716A0">
        <w:trPr>
          <w:trHeight w:val="460"/>
        </w:trPr>
        <w:tc>
          <w:tcPr>
            <w:tcW w:w="5486" w:type="dxa"/>
          </w:tcPr>
          <w:p w14:paraId="6746AEBE" w14:textId="5D04071A" w:rsidR="003716A0" w:rsidRPr="009838B2" w:rsidRDefault="003716A0">
            <w:pPr>
              <w:rPr>
                <w:rFonts w:ascii="Garamond" w:hAnsi="Garamond"/>
                <w:sz w:val="32"/>
                <w:szCs w:val="32"/>
                <w:lang w:val="en-CA"/>
              </w:rPr>
            </w:pPr>
            <w:r w:rsidRPr="009838B2">
              <w:rPr>
                <w:rFonts w:ascii="Garamond" w:hAnsi="Garamond"/>
                <w:sz w:val="32"/>
                <w:szCs w:val="32"/>
                <w:lang w:val="en-CA"/>
              </w:rPr>
              <w:t>Quality and efficiency of delivery</w:t>
            </w:r>
          </w:p>
        </w:tc>
        <w:tc>
          <w:tcPr>
            <w:tcW w:w="1032" w:type="dxa"/>
          </w:tcPr>
          <w:p w14:paraId="1DAA9202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28" w:type="dxa"/>
          </w:tcPr>
          <w:p w14:paraId="33B0082E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76" w:type="dxa"/>
          </w:tcPr>
          <w:p w14:paraId="0336A20F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1035" w:type="dxa"/>
          </w:tcPr>
          <w:p w14:paraId="60659924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</w:tr>
      <w:tr w:rsidR="003716A0" w:rsidRPr="00AA7A7D" w14:paraId="052522F2" w14:textId="77777777" w:rsidTr="003716A0">
        <w:trPr>
          <w:trHeight w:val="588"/>
        </w:trPr>
        <w:tc>
          <w:tcPr>
            <w:tcW w:w="5486" w:type="dxa"/>
          </w:tcPr>
          <w:p w14:paraId="02D500F9" w14:textId="09874E1F" w:rsidR="003716A0" w:rsidRPr="009838B2" w:rsidRDefault="003716A0">
            <w:pPr>
              <w:rPr>
                <w:rFonts w:ascii="Garamond" w:hAnsi="Garamond"/>
                <w:sz w:val="32"/>
                <w:szCs w:val="32"/>
                <w:lang w:val="en-CA"/>
              </w:rPr>
            </w:pPr>
            <w:r w:rsidRPr="009838B2">
              <w:rPr>
                <w:rFonts w:ascii="Garamond" w:hAnsi="Garamond"/>
                <w:sz w:val="32"/>
                <w:szCs w:val="32"/>
                <w:lang w:val="en-CA"/>
              </w:rPr>
              <w:t>Pr</w:t>
            </w:r>
            <w:r>
              <w:rPr>
                <w:rFonts w:ascii="Garamond" w:hAnsi="Garamond"/>
                <w:sz w:val="32"/>
                <w:szCs w:val="32"/>
                <w:lang w:val="en-CA"/>
              </w:rPr>
              <w:t>oject</w:t>
            </w:r>
            <w:r w:rsidRPr="009838B2">
              <w:rPr>
                <w:rFonts w:ascii="Garamond" w:hAnsi="Garamond"/>
                <w:sz w:val="32"/>
                <w:szCs w:val="32"/>
                <w:lang w:val="en-CA"/>
              </w:rPr>
              <w:t xml:space="preserve"> clarity</w:t>
            </w:r>
            <w:r>
              <w:rPr>
                <w:rFonts w:ascii="Garamond" w:hAnsi="Garamond"/>
                <w:sz w:val="32"/>
                <w:szCs w:val="32"/>
                <w:lang w:val="en-CA"/>
              </w:rPr>
              <w:t xml:space="preserve"> (clear progression, sensible organization)</w:t>
            </w:r>
          </w:p>
        </w:tc>
        <w:tc>
          <w:tcPr>
            <w:tcW w:w="1032" w:type="dxa"/>
          </w:tcPr>
          <w:p w14:paraId="4092FF96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28" w:type="dxa"/>
          </w:tcPr>
          <w:p w14:paraId="626400FF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76" w:type="dxa"/>
          </w:tcPr>
          <w:p w14:paraId="31872FDF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1035" w:type="dxa"/>
          </w:tcPr>
          <w:p w14:paraId="1A4FDEDA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</w:tr>
      <w:tr w:rsidR="003716A0" w:rsidRPr="00AA7A7D" w14:paraId="0FC85FD2" w14:textId="77777777" w:rsidTr="003716A0">
        <w:trPr>
          <w:trHeight w:val="883"/>
        </w:trPr>
        <w:tc>
          <w:tcPr>
            <w:tcW w:w="5486" w:type="dxa"/>
          </w:tcPr>
          <w:p w14:paraId="7CBA57E8" w14:textId="6DC6D6A3" w:rsidR="003716A0" w:rsidRPr="009838B2" w:rsidRDefault="003716A0">
            <w:pPr>
              <w:rPr>
                <w:rFonts w:ascii="Garamond" w:hAnsi="Garamond"/>
                <w:sz w:val="32"/>
                <w:szCs w:val="32"/>
                <w:lang w:val="en-CA"/>
              </w:rPr>
            </w:pPr>
            <w:r>
              <w:rPr>
                <w:rFonts w:ascii="Garamond" w:hAnsi="Garamond"/>
                <w:sz w:val="32"/>
                <w:szCs w:val="32"/>
                <w:lang w:val="en-CA"/>
              </w:rPr>
              <w:t>Presentation format (cohesive, appropriate, understandable)</w:t>
            </w:r>
          </w:p>
        </w:tc>
        <w:tc>
          <w:tcPr>
            <w:tcW w:w="1032" w:type="dxa"/>
          </w:tcPr>
          <w:p w14:paraId="13CB4FC0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28" w:type="dxa"/>
          </w:tcPr>
          <w:p w14:paraId="79BF44F3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76" w:type="dxa"/>
          </w:tcPr>
          <w:p w14:paraId="39C51411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1035" w:type="dxa"/>
          </w:tcPr>
          <w:p w14:paraId="0EF03A71" w14:textId="77777777" w:rsidR="003716A0" w:rsidRDefault="003716A0">
            <w:pPr>
              <w:rPr>
                <w:rFonts w:ascii="Garamond" w:hAnsi="Garamond"/>
                <w:lang w:val="en-CA"/>
              </w:rPr>
            </w:pPr>
          </w:p>
          <w:p w14:paraId="7DA3CBA4" w14:textId="0601D25F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</w:tr>
      <w:tr w:rsidR="003716A0" w:rsidRPr="00AA7A7D" w14:paraId="71D98C9F" w14:textId="77777777" w:rsidTr="003716A0">
        <w:trPr>
          <w:trHeight w:val="999"/>
        </w:trPr>
        <w:tc>
          <w:tcPr>
            <w:tcW w:w="5486" w:type="dxa"/>
          </w:tcPr>
          <w:p w14:paraId="7B680FC5" w14:textId="730FB033" w:rsidR="003716A0" w:rsidRPr="009838B2" w:rsidRDefault="003716A0">
            <w:pPr>
              <w:rPr>
                <w:rFonts w:ascii="Garamond" w:hAnsi="Garamond"/>
                <w:sz w:val="32"/>
                <w:szCs w:val="32"/>
                <w:lang w:val="en-CA"/>
              </w:rPr>
            </w:pPr>
            <w:r>
              <w:rPr>
                <w:rFonts w:ascii="Garamond" w:hAnsi="Garamond"/>
                <w:sz w:val="32"/>
                <w:szCs w:val="32"/>
                <w:lang w:val="en-CA"/>
              </w:rPr>
              <w:t>Presentation delivery (format suits delivery, is reasonable in length, succinct)</w:t>
            </w:r>
          </w:p>
        </w:tc>
        <w:tc>
          <w:tcPr>
            <w:tcW w:w="1032" w:type="dxa"/>
          </w:tcPr>
          <w:p w14:paraId="6231F745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28" w:type="dxa"/>
          </w:tcPr>
          <w:p w14:paraId="31E7F1E7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76" w:type="dxa"/>
          </w:tcPr>
          <w:p w14:paraId="2A37EA9C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1035" w:type="dxa"/>
          </w:tcPr>
          <w:p w14:paraId="5813275A" w14:textId="77777777" w:rsidR="003716A0" w:rsidRDefault="003716A0">
            <w:pPr>
              <w:rPr>
                <w:rFonts w:ascii="Garamond" w:hAnsi="Garamond"/>
                <w:lang w:val="en-CA"/>
              </w:rPr>
            </w:pPr>
          </w:p>
        </w:tc>
      </w:tr>
      <w:tr w:rsidR="003716A0" w:rsidRPr="00AA7A7D" w14:paraId="191DBB44" w14:textId="77777777" w:rsidTr="003716A0">
        <w:trPr>
          <w:trHeight w:val="483"/>
        </w:trPr>
        <w:tc>
          <w:tcPr>
            <w:tcW w:w="5486" w:type="dxa"/>
          </w:tcPr>
          <w:p w14:paraId="5C1249BA" w14:textId="6A1C0FCE" w:rsidR="003716A0" w:rsidRDefault="003716A0">
            <w:pPr>
              <w:rPr>
                <w:rFonts w:ascii="Garamond" w:hAnsi="Garamond"/>
                <w:sz w:val="32"/>
                <w:szCs w:val="32"/>
                <w:lang w:val="en-CA"/>
              </w:rPr>
            </w:pPr>
            <w:r>
              <w:rPr>
                <w:rFonts w:ascii="Garamond" w:hAnsi="Garamond"/>
                <w:sz w:val="32"/>
                <w:szCs w:val="32"/>
                <w:lang w:val="en-CA"/>
              </w:rPr>
              <w:t xml:space="preserve">Presentation originality / creativity </w:t>
            </w:r>
          </w:p>
        </w:tc>
        <w:tc>
          <w:tcPr>
            <w:tcW w:w="1032" w:type="dxa"/>
          </w:tcPr>
          <w:p w14:paraId="44A33A5D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28" w:type="dxa"/>
          </w:tcPr>
          <w:p w14:paraId="4502DACD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76" w:type="dxa"/>
          </w:tcPr>
          <w:p w14:paraId="1990BC39" w14:textId="77777777" w:rsidR="003716A0" w:rsidRPr="00AA7A7D" w:rsidRDefault="003716A0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1035" w:type="dxa"/>
          </w:tcPr>
          <w:p w14:paraId="4B69137F" w14:textId="77777777" w:rsidR="003716A0" w:rsidRDefault="003716A0">
            <w:pPr>
              <w:rPr>
                <w:rFonts w:ascii="Garamond" w:hAnsi="Garamond"/>
                <w:lang w:val="en-CA"/>
              </w:rPr>
            </w:pPr>
          </w:p>
        </w:tc>
      </w:tr>
    </w:tbl>
    <w:p w14:paraId="1510BDE7" w14:textId="77777777" w:rsidR="00AA7A7D" w:rsidRPr="00AA7A7D" w:rsidRDefault="00AA7A7D">
      <w:pPr>
        <w:rPr>
          <w:rFonts w:ascii="Garamond" w:hAnsi="Garamond"/>
          <w:lang w:val="en-CA"/>
        </w:rPr>
      </w:pPr>
    </w:p>
    <w:p w14:paraId="3E520CC0" w14:textId="77777777" w:rsidR="006C0B8C" w:rsidRPr="009838B2" w:rsidRDefault="00AA7A7D">
      <w:pPr>
        <w:rPr>
          <w:rFonts w:ascii="Garamond" w:hAnsi="Garamond"/>
          <w:lang w:val="en-CA"/>
        </w:rPr>
      </w:pPr>
      <w:r w:rsidRPr="009838B2">
        <w:rPr>
          <w:rFonts w:ascii="Garamond" w:hAnsi="Garamond"/>
          <w:lang w:val="en-CA"/>
        </w:rPr>
        <w:t>Summative Assignment Ideas:</w:t>
      </w:r>
    </w:p>
    <w:p w14:paraId="6CC006AD" w14:textId="77777777" w:rsidR="006C0B8C" w:rsidRPr="009838B2" w:rsidRDefault="006C0B8C" w:rsidP="006C0B8C">
      <w:pPr>
        <w:pStyle w:val="ListParagraph"/>
        <w:numPr>
          <w:ilvl w:val="0"/>
          <w:numId w:val="1"/>
        </w:numPr>
        <w:rPr>
          <w:rFonts w:ascii="Garamond" w:hAnsi="Garamond"/>
          <w:lang w:val="en-CA"/>
        </w:rPr>
      </w:pPr>
      <w:r w:rsidRPr="009838B2">
        <w:rPr>
          <w:rFonts w:ascii="Garamond" w:hAnsi="Garamond"/>
          <w:lang w:val="en-CA"/>
        </w:rPr>
        <w:t xml:space="preserve">Quiz / test </w:t>
      </w:r>
    </w:p>
    <w:p w14:paraId="1DCD0E64" w14:textId="4551EADF" w:rsidR="006C0B8C" w:rsidRPr="009838B2" w:rsidRDefault="006C0B8C" w:rsidP="006C0B8C">
      <w:pPr>
        <w:pStyle w:val="ListParagraph"/>
        <w:numPr>
          <w:ilvl w:val="0"/>
          <w:numId w:val="1"/>
        </w:numPr>
        <w:rPr>
          <w:rFonts w:ascii="Garamond" w:hAnsi="Garamond"/>
          <w:lang w:val="en-CA"/>
        </w:rPr>
      </w:pPr>
      <w:r w:rsidRPr="009838B2">
        <w:rPr>
          <w:rFonts w:ascii="Garamond" w:hAnsi="Garamond"/>
          <w:lang w:val="en-CA"/>
        </w:rPr>
        <w:t xml:space="preserve">Silly </w:t>
      </w:r>
      <w:proofErr w:type="spellStart"/>
      <w:r w:rsidRPr="009838B2">
        <w:rPr>
          <w:rFonts w:ascii="Garamond" w:hAnsi="Garamond"/>
          <w:lang w:val="en-CA"/>
        </w:rPr>
        <w:t>powerpoint</w:t>
      </w:r>
      <w:proofErr w:type="spellEnd"/>
      <w:r w:rsidR="00AA7A7D" w:rsidRPr="009838B2">
        <w:rPr>
          <w:rFonts w:ascii="Garamond" w:hAnsi="Garamond"/>
          <w:lang w:val="en-CA"/>
        </w:rPr>
        <w:t xml:space="preserve"> (exposé on fallacious arguments made by individuals, organizations, in particular circumstances etc)</w:t>
      </w:r>
    </w:p>
    <w:p w14:paraId="5EADC966" w14:textId="77777777" w:rsidR="006C0B8C" w:rsidRPr="009838B2" w:rsidRDefault="006C0B8C" w:rsidP="006C0B8C">
      <w:pPr>
        <w:pStyle w:val="ListParagraph"/>
        <w:numPr>
          <w:ilvl w:val="0"/>
          <w:numId w:val="1"/>
        </w:numPr>
        <w:rPr>
          <w:rFonts w:ascii="Garamond" w:hAnsi="Garamond"/>
          <w:lang w:val="en-CA"/>
        </w:rPr>
      </w:pPr>
      <w:r w:rsidRPr="009838B2">
        <w:rPr>
          <w:rFonts w:ascii="Garamond" w:hAnsi="Garamond"/>
          <w:lang w:val="en-CA"/>
        </w:rPr>
        <w:t xml:space="preserve">Dank logic memes </w:t>
      </w:r>
    </w:p>
    <w:p w14:paraId="4C143B4D" w14:textId="77777777" w:rsidR="006C0B8C" w:rsidRPr="009838B2" w:rsidRDefault="006C0B8C" w:rsidP="006C0B8C">
      <w:pPr>
        <w:pStyle w:val="ListParagraph"/>
        <w:numPr>
          <w:ilvl w:val="0"/>
          <w:numId w:val="1"/>
        </w:numPr>
        <w:rPr>
          <w:rFonts w:ascii="Garamond" w:hAnsi="Garamond"/>
          <w:lang w:val="en-CA"/>
        </w:rPr>
      </w:pPr>
      <w:r w:rsidRPr="009838B2">
        <w:rPr>
          <w:rFonts w:ascii="Garamond" w:hAnsi="Garamond"/>
          <w:lang w:val="en-CA"/>
        </w:rPr>
        <w:t xml:space="preserve">Advertisement </w:t>
      </w:r>
      <w:r w:rsidR="00AA7A7D" w:rsidRPr="009838B2">
        <w:rPr>
          <w:rFonts w:ascii="Garamond" w:hAnsi="Garamond"/>
          <w:lang w:val="en-CA"/>
        </w:rPr>
        <w:t xml:space="preserve">of </w:t>
      </w:r>
    </w:p>
    <w:p w14:paraId="3F33CC5E" w14:textId="77777777" w:rsidR="006C0B8C" w:rsidRPr="009838B2" w:rsidRDefault="006C0B8C" w:rsidP="006C0B8C">
      <w:pPr>
        <w:pStyle w:val="ListParagraph"/>
        <w:numPr>
          <w:ilvl w:val="0"/>
          <w:numId w:val="1"/>
        </w:numPr>
        <w:rPr>
          <w:rFonts w:ascii="Garamond" w:hAnsi="Garamond"/>
          <w:lang w:val="en-CA"/>
        </w:rPr>
      </w:pPr>
      <w:r w:rsidRPr="009838B2">
        <w:rPr>
          <w:rFonts w:ascii="Garamond" w:hAnsi="Garamond"/>
          <w:lang w:val="en-CA"/>
        </w:rPr>
        <w:t>Intro to Logic video</w:t>
      </w:r>
    </w:p>
    <w:p w14:paraId="4134125B" w14:textId="77777777" w:rsidR="006C0B8C" w:rsidRPr="009838B2" w:rsidRDefault="006C0B8C" w:rsidP="006C0B8C">
      <w:pPr>
        <w:pStyle w:val="ListParagraph"/>
        <w:numPr>
          <w:ilvl w:val="0"/>
          <w:numId w:val="1"/>
        </w:numPr>
        <w:rPr>
          <w:rFonts w:ascii="Garamond" w:hAnsi="Garamond"/>
          <w:lang w:val="en-CA"/>
        </w:rPr>
      </w:pPr>
      <w:r w:rsidRPr="009838B2">
        <w:rPr>
          <w:rFonts w:ascii="Garamond" w:hAnsi="Garamond"/>
          <w:lang w:val="en-CA"/>
        </w:rPr>
        <w:t>Infographic</w:t>
      </w:r>
      <w:r w:rsidR="00AA7A7D" w:rsidRPr="009838B2">
        <w:rPr>
          <w:rFonts w:ascii="Garamond" w:hAnsi="Garamond"/>
          <w:lang w:val="en-CA"/>
        </w:rPr>
        <w:t xml:space="preserve"> (visual representation of above info)</w:t>
      </w:r>
    </w:p>
    <w:p w14:paraId="05B10F98" w14:textId="77777777" w:rsidR="006C0B8C" w:rsidRPr="009838B2" w:rsidRDefault="006C0B8C" w:rsidP="006C0B8C">
      <w:pPr>
        <w:pStyle w:val="ListParagraph"/>
        <w:numPr>
          <w:ilvl w:val="0"/>
          <w:numId w:val="1"/>
        </w:numPr>
        <w:rPr>
          <w:rFonts w:ascii="Garamond" w:hAnsi="Garamond"/>
          <w:lang w:val="en-CA"/>
        </w:rPr>
      </w:pPr>
      <w:proofErr w:type="spellStart"/>
      <w:r w:rsidRPr="009838B2">
        <w:rPr>
          <w:rFonts w:ascii="Garamond" w:hAnsi="Garamond"/>
          <w:lang w:val="en-CA"/>
        </w:rPr>
        <w:t>Powerpoint</w:t>
      </w:r>
      <w:proofErr w:type="spellEnd"/>
      <w:r w:rsidRPr="009838B2">
        <w:rPr>
          <w:rFonts w:ascii="Garamond" w:hAnsi="Garamond"/>
          <w:lang w:val="en-CA"/>
        </w:rPr>
        <w:t xml:space="preserve"> fashion </w:t>
      </w:r>
      <w:r w:rsidR="00AA7A7D" w:rsidRPr="009838B2">
        <w:rPr>
          <w:rFonts w:ascii="Garamond" w:hAnsi="Garamond"/>
          <w:lang w:val="en-CA"/>
        </w:rPr>
        <w:t>(Met Gala what not to wear / what logic not to use)</w:t>
      </w:r>
    </w:p>
    <w:p w14:paraId="74AFE839" w14:textId="77777777" w:rsidR="001C4A02" w:rsidRPr="009838B2" w:rsidRDefault="001C4A02" w:rsidP="001C4A02">
      <w:pPr>
        <w:pStyle w:val="ListParagraph"/>
        <w:numPr>
          <w:ilvl w:val="0"/>
          <w:numId w:val="1"/>
        </w:numPr>
        <w:rPr>
          <w:rFonts w:ascii="Garamond" w:hAnsi="Garamond"/>
          <w:lang w:val="en-CA"/>
        </w:rPr>
      </w:pPr>
      <w:r w:rsidRPr="009838B2">
        <w:rPr>
          <w:rFonts w:ascii="Garamond" w:hAnsi="Garamond"/>
          <w:lang w:val="en-CA"/>
        </w:rPr>
        <w:t xml:space="preserve">Art project </w:t>
      </w:r>
    </w:p>
    <w:p w14:paraId="1B6CC0C7" w14:textId="567C9F8D" w:rsidR="006C0B8C" w:rsidRPr="009838B2" w:rsidRDefault="001C4A02" w:rsidP="00AA7A7D">
      <w:pPr>
        <w:pStyle w:val="ListParagraph"/>
        <w:numPr>
          <w:ilvl w:val="0"/>
          <w:numId w:val="1"/>
        </w:numPr>
        <w:rPr>
          <w:rFonts w:ascii="Garamond" w:hAnsi="Garamond"/>
          <w:lang w:val="en-CA"/>
        </w:rPr>
      </w:pPr>
      <w:r w:rsidRPr="009838B2">
        <w:rPr>
          <w:rFonts w:ascii="Garamond" w:hAnsi="Garamond"/>
          <w:lang w:val="en-CA"/>
        </w:rPr>
        <w:t>Pamphlet to join the Logic</w:t>
      </w:r>
      <w:r w:rsidR="00AA7A7D" w:rsidRPr="009838B2">
        <w:rPr>
          <w:rFonts w:ascii="Garamond" w:hAnsi="Garamond"/>
          <w:lang w:val="en-CA"/>
        </w:rPr>
        <w:t xml:space="preserve"> Church </w:t>
      </w:r>
      <w:r w:rsidR="00F74454" w:rsidRPr="009838B2">
        <w:rPr>
          <w:rFonts w:ascii="Garamond" w:hAnsi="Garamond"/>
          <w:lang w:val="en-CA"/>
        </w:rPr>
        <w:t xml:space="preserve">(why membership is so great, what the benefits are, why everyone else </w:t>
      </w:r>
      <w:r w:rsidR="009838B2" w:rsidRPr="009838B2">
        <w:rPr>
          <w:rFonts w:ascii="Garamond" w:hAnsi="Garamond"/>
          <w:lang w:val="en-CA"/>
        </w:rPr>
        <w:t>is losing out)</w:t>
      </w:r>
    </w:p>
    <w:sectPr w:rsidR="006C0B8C" w:rsidRPr="009838B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97674"/>
    <w:multiLevelType w:val="hybridMultilevel"/>
    <w:tmpl w:val="86FE3BBA"/>
    <w:lvl w:ilvl="0" w:tplc="825432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74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8C"/>
    <w:rsid w:val="001C4A02"/>
    <w:rsid w:val="003716A0"/>
    <w:rsid w:val="006C0B8C"/>
    <w:rsid w:val="0090551D"/>
    <w:rsid w:val="009838B2"/>
    <w:rsid w:val="009F0265"/>
    <w:rsid w:val="00AA7A7D"/>
    <w:rsid w:val="00F744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5F125"/>
  <w15:docId w15:val="{46C877DC-16D7-9F40-B3EB-2C5B14BD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B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Alexandra Morrison-Rusas</cp:lastModifiedBy>
  <cp:revision>3</cp:revision>
  <cp:lastPrinted>2024-02-13T16:29:00Z</cp:lastPrinted>
  <dcterms:created xsi:type="dcterms:W3CDTF">2021-09-22T15:39:00Z</dcterms:created>
  <dcterms:modified xsi:type="dcterms:W3CDTF">2024-02-14T20:08:00Z</dcterms:modified>
</cp:coreProperties>
</file>